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8C" w:rsidRPr="00D24D86" w:rsidRDefault="00E5378C" w:rsidP="00E5378C">
      <w:pPr>
        <w:spacing w:line="7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D24D86">
        <w:rPr>
          <w:rFonts w:ascii="方正小标宋简体" w:eastAsia="方正小标宋简体" w:hint="eastAsia"/>
          <w:sz w:val="36"/>
          <w:szCs w:val="36"/>
        </w:rPr>
        <w:t>市</w:t>
      </w:r>
      <w:r>
        <w:rPr>
          <w:rFonts w:ascii="方正小标宋简体" w:eastAsia="方正小标宋简体" w:hint="eastAsia"/>
          <w:sz w:val="36"/>
          <w:szCs w:val="36"/>
        </w:rPr>
        <w:t>直文旅系统“法律进机关”法治讲座培训班开讲</w:t>
      </w:r>
    </w:p>
    <w:p w:rsidR="00E5378C" w:rsidRPr="009F6B4C" w:rsidRDefault="00E5378C" w:rsidP="00E5378C">
      <w:pPr>
        <w:jc w:val="center"/>
        <w:rPr>
          <w:sz w:val="30"/>
          <w:szCs w:val="30"/>
        </w:rPr>
      </w:pPr>
    </w:p>
    <w:p w:rsidR="00E5378C" w:rsidRDefault="00E5378C" w:rsidP="00E5378C">
      <w:pPr>
        <w:ind w:firstLineChars="200" w:firstLine="600"/>
        <w:jc w:val="center"/>
        <w:rPr>
          <w:rFonts w:ascii="方正仿宋简体" w:eastAsia="方正仿宋简体" w:hint="eastAsia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（2020年度</w:t>
      </w:r>
      <w:r w:rsidRPr="009F6B4C">
        <w:rPr>
          <w:rFonts w:ascii="方正仿宋简体" w:eastAsia="方正仿宋简体" w:hint="eastAsia"/>
          <w:sz w:val="30"/>
          <w:szCs w:val="30"/>
        </w:rPr>
        <w:t>咸宁市文化和旅游局</w:t>
      </w:r>
      <w:r>
        <w:rPr>
          <w:rFonts w:ascii="方正仿宋简体" w:eastAsia="方正仿宋简体" w:hint="eastAsia"/>
          <w:sz w:val="30"/>
          <w:szCs w:val="30"/>
        </w:rPr>
        <w:t>9.22</w:t>
      </w:r>
      <w:r w:rsidRPr="009F6B4C">
        <w:rPr>
          <w:rFonts w:ascii="方正仿宋简体" w:eastAsia="方正仿宋简体" w:hint="eastAsia"/>
          <w:sz w:val="30"/>
          <w:szCs w:val="30"/>
        </w:rPr>
        <w:t>日举办“法律进机关”法治讲座活动</w:t>
      </w:r>
      <w:r>
        <w:rPr>
          <w:rFonts w:ascii="方正仿宋简体" w:eastAsia="方正仿宋简体" w:hint="eastAsia"/>
          <w:sz w:val="30"/>
          <w:szCs w:val="30"/>
        </w:rPr>
        <w:t>）</w:t>
      </w:r>
    </w:p>
    <w:p w:rsidR="00E5378C" w:rsidRPr="009F6B4C" w:rsidRDefault="00E5378C" w:rsidP="00E5378C">
      <w:pPr>
        <w:ind w:leftChars="284" w:left="596"/>
        <w:jc w:val="left"/>
        <w:rPr>
          <w:rFonts w:ascii="方正仿宋简体" w:eastAsia="方正仿宋简体" w:hint="eastAsia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咸宁市文化和旅游局政策法规科通讯员：吕长虹   陈清宇 联系电话：18986619177  陈清宇</w:t>
      </w:r>
    </w:p>
    <w:p w:rsidR="00E5378C" w:rsidRDefault="00E5378C" w:rsidP="00E5378C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  <w:r w:rsidRPr="00D24D86">
        <w:rPr>
          <w:rFonts w:ascii="方正仿宋简体" w:eastAsia="方正仿宋简体" w:hint="eastAsia"/>
          <w:sz w:val="30"/>
          <w:szCs w:val="30"/>
        </w:rPr>
        <w:t>为认真学习宣传贯彻实施《中华人民共和国民法典》，切实把握民法典颁布实施的重大历史意义，进一步增强领导干部学法、普法、用法意识，推进民法典的实施。</w:t>
      </w:r>
      <w:r>
        <w:rPr>
          <w:rFonts w:ascii="方正仿宋简体" w:eastAsia="方正仿宋简体" w:hint="eastAsia"/>
          <w:sz w:val="30"/>
          <w:szCs w:val="30"/>
        </w:rPr>
        <w:t>9</w:t>
      </w:r>
      <w:r w:rsidRPr="00D24D86">
        <w:rPr>
          <w:rFonts w:ascii="方正仿宋简体" w:eastAsia="方正仿宋简体" w:hint="eastAsia"/>
          <w:sz w:val="30"/>
          <w:szCs w:val="30"/>
        </w:rPr>
        <w:t>月</w:t>
      </w:r>
      <w:r>
        <w:rPr>
          <w:rFonts w:ascii="方正仿宋简体" w:eastAsia="方正仿宋简体" w:hint="eastAsia"/>
          <w:sz w:val="30"/>
          <w:szCs w:val="30"/>
        </w:rPr>
        <w:t>24</w:t>
      </w:r>
      <w:r w:rsidRPr="00D24D86">
        <w:rPr>
          <w:rFonts w:ascii="方正仿宋简体" w:eastAsia="方正仿宋简体" w:hint="eastAsia"/>
          <w:sz w:val="30"/>
          <w:szCs w:val="30"/>
        </w:rPr>
        <w:t>日，“法律进机关”第</w:t>
      </w:r>
      <w:r>
        <w:rPr>
          <w:rFonts w:ascii="方正仿宋简体" w:eastAsia="方正仿宋简体" w:hint="eastAsia"/>
          <w:sz w:val="30"/>
          <w:szCs w:val="30"/>
        </w:rPr>
        <w:t>二</w:t>
      </w:r>
      <w:r w:rsidRPr="00D24D86">
        <w:rPr>
          <w:rFonts w:ascii="方正仿宋简体" w:eastAsia="方正仿宋简体" w:hint="eastAsia"/>
          <w:sz w:val="30"/>
          <w:szCs w:val="30"/>
        </w:rPr>
        <w:t>期法治讲座培训班在市图书馆开讲，全市文旅系统干部</w:t>
      </w:r>
      <w:r>
        <w:rPr>
          <w:rFonts w:ascii="方正仿宋简体" w:eastAsia="方正仿宋简体" w:hint="eastAsia"/>
          <w:sz w:val="30"/>
          <w:szCs w:val="30"/>
        </w:rPr>
        <w:t>职工近170人</w:t>
      </w:r>
      <w:r w:rsidRPr="00D24D86">
        <w:rPr>
          <w:rFonts w:ascii="方正仿宋简体" w:eastAsia="方正仿宋简体" w:hint="eastAsia"/>
          <w:sz w:val="30"/>
          <w:szCs w:val="30"/>
        </w:rPr>
        <w:t>参加了培训。</w:t>
      </w:r>
    </w:p>
    <w:p w:rsidR="00E5378C" w:rsidRDefault="00E5378C" w:rsidP="00E5378C">
      <w:pPr>
        <w:ind w:firstLineChars="200" w:firstLine="600"/>
        <w:jc w:val="left"/>
        <w:rPr>
          <w:rFonts w:ascii="方正仿宋简体" w:eastAsia="方正仿宋简体" w:hint="eastAsia"/>
          <w:sz w:val="30"/>
          <w:szCs w:val="30"/>
        </w:rPr>
      </w:pPr>
      <w:r w:rsidRPr="00D24D86">
        <w:rPr>
          <w:rFonts w:ascii="方正仿宋简体" w:eastAsia="方正仿宋简体" w:hint="eastAsia"/>
          <w:sz w:val="30"/>
          <w:szCs w:val="30"/>
        </w:rPr>
        <w:t>本次培训邀请湖北海舟律师事务所专职律师、合伙人、执行主任陈新贵律师为全体干部职工作</w:t>
      </w:r>
      <w:r>
        <w:rPr>
          <w:rFonts w:ascii="方正仿宋简体" w:eastAsia="方正仿宋简体" w:hint="eastAsia"/>
          <w:sz w:val="30"/>
          <w:szCs w:val="30"/>
        </w:rPr>
        <w:t>《民法典焦点解读》。</w:t>
      </w:r>
    </w:p>
    <w:p w:rsidR="00E5378C" w:rsidRDefault="00E5378C" w:rsidP="00E5378C">
      <w:pPr>
        <w:ind w:firstLineChars="200" w:firstLine="600"/>
        <w:jc w:val="left"/>
        <w:rPr>
          <w:rFonts w:ascii="方正仿宋简体" w:eastAsia="方正仿宋简体" w:hint="eastAsia"/>
          <w:sz w:val="30"/>
          <w:szCs w:val="30"/>
        </w:rPr>
      </w:pPr>
      <w:r>
        <w:rPr>
          <w:rFonts w:ascii="方正仿宋简体" w:eastAsia="方正仿宋简体" w:hint="eastAsia"/>
          <w:noProof/>
          <w:sz w:val="30"/>
          <w:szCs w:val="30"/>
        </w:rPr>
        <w:drawing>
          <wp:inline distT="0" distB="0" distL="0" distR="0">
            <wp:extent cx="4606113" cy="3454862"/>
            <wp:effectExtent l="19050" t="0" r="3987" b="0"/>
            <wp:docPr id="1" name="图片 0" descr="23d37b591876aed4fa2cba137b6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d37b591876aed4fa2cba137b60fe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972" cy="345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78C" w:rsidRDefault="00E5378C" w:rsidP="00E5378C">
      <w:pPr>
        <w:ind w:firstLineChars="200" w:firstLine="600"/>
        <w:jc w:val="left"/>
        <w:rPr>
          <w:rFonts w:ascii="方正仿宋简体" w:eastAsia="方正仿宋简体" w:hint="eastAsia"/>
          <w:sz w:val="30"/>
          <w:szCs w:val="30"/>
        </w:rPr>
      </w:pPr>
    </w:p>
    <w:p w:rsidR="00E5378C" w:rsidRDefault="00E5378C" w:rsidP="00E5378C">
      <w:pPr>
        <w:ind w:firstLineChars="200" w:firstLine="600"/>
        <w:jc w:val="left"/>
        <w:rPr>
          <w:rFonts w:ascii="方正仿宋简体" w:eastAsia="方正仿宋简体" w:hint="eastAsia"/>
          <w:sz w:val="30"/>
          <w:szCs w:val="30"/>
        </w:rPr>
      </w:pPr>
      <w:r w:rsidRPr="00D24D86">
        <w:rPr>
          <w:rFonts w:ascii="方正仿宋简体" w:eastAsia="方正仿宋简体" w:hint="eastAsia"/>
          <w:sz w:val="30"/>
          <w:szCs w:val="30"/>
        </w:rPr>
        <w:t>陈新贵律师用通俗易懂的语言</w:t>
      </w:r>
      <w:r>
        <w:rPr>
          <w:rFonts w:ascii="方正仿宋简体" w:eastAsia="方正仿宋简体" w:hint="eastAsia"/>
          <w:sz w:val="30"/>
          <w:szCs w:val="30"/>
        </w:rPr>
        <w:t>方式为我们解读民法典主要章节讲解，再次让我们更加了解民法典。</w:t>
      </w:r>
    </w:p>
    <w:p w:rsidR="00E5378C" w:rsidRDefault="00E5378C" w:rsidP="00E5378C">
      <w:pPr>
        <w:ind w:firstLineChars="200" w:firstLine="600"/>
        <w:jc w:val="left"/>
        <w:rPr>
          <w:rFonts w:ascii="方正仿宋简体" w:eastAsia="方正仿宋简体" w:hint="eastAsia"/>
          <w:sz w:val="30"/>
          <w:szCs w:val="30"/>
        </w:rPr>
      </w:pPr>
      <w:r>
        <w:rPr>
          <w:rFonts w:ascii="方正仿宋简体" w:eastAsia="方正仿宋简体" w:hint="eastAsia"/>
          <w:noProof/>
          <w:sz w:val="30"/>
          <w:szCs w:val="30"/>
        </w:rPr>
        <w:drawing>
          <wp:inline distT="0" distB="0" distL="0" distR="0">
            <wp:extent cx="4797499" cy="3598413"/>
            <wp:effectExtent l="19050" t="0" r="3101" b="0"/>
            <wp:docPr id="3" name="图片 2" descr="1e00ab4a3f44f101bfedbdd201d5d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00ab4a3f44f101bfedbdd201d5d6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394" cy="359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78C" w:rsidRDefault="00E5378C" w:rsidP="00E5378C">
      <w:pPr>
        <w:ind w:firstLineChars="200" w:firstLine="600"/>
        <w:jc w:val="left"/>
        <w:rPr>
          <w:rFonts w:ascii="方正仿宋简体" w:eastAsia="方正仿宋简体" w:hint="eastAsia"/>
          <w:sz w:val="30"/>
          <w:szCs w:val="30"/>
        </w:rPr>
      </w:pPr>
    </w:p>
    <w:p w:rsidR="00E5378C" w:rsidRDefault="00E5378C" w:rsidP="00E5378C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  <w:r w:rsidRPr="00D24D86">
        <w:rPr>
          <w:rFonts w:ascii="方正仿宋简体" w:eastAsia="方正仿宋简体" w:hint="eastAsia"/>
          <w:sz w:val="30"/>
          <w:szCs w:val="30"/>
        </w:rPr>
        <w:t>此次法治讲座培训</w:t>
      </w:r>
      <w:r>
        <w:rPr>
          <w:rFonts w:ascii="方正仿宋简体" w:eastAsia="方正仿宋简体" w:hint="eastAsia"/>
          <w:sz w:val="30"/>
          <w:szCs w:val="30"/>
        </w:rPr>
        <w:t>通俗易懂，让</w:t>
      </w:r>
      <w:r w:rsidRPr="00D24D86">
        <w:rPr>
          <w:rFonts w:ascii="方正仿宋简体" w:eastAsia="方正仿宋简体" w:hint="eastAsia"/>
          <w:sz w:val="30"/>
          <w:szCs w:val="30"/>
        </w:rPr>
        <w:t>全体干部职工</w:t>
      </w:r>
      <w:r>
        <w:rPr>
          <w:rFonts w:ascii="方正仿宋简体" w:eastAsia="方正仿宋简体" w:hint="eastAsia"/>
          <w:sz w:val="30"/>
          <w:szCs w:val="30"/>
        </w:rPr>
        <w:t>对民法典有了更新、更深入的了解，为今后工作中、生活中提供帮助</w:t>
      </w:r>
      <w:r w:rsidRPr="00D24D86">
        <w:rPr>
          <w:rFonts w:ascii="方正仿宋简体" w:eastAsia="方正仿宋简体" w:hint="eastAsia"/>
          <w:sz w:val="30"/>
          <w:szCs w:val="30"/>
        </w:rPr>
        <w:t>。</w:t>
      </w:r>
    </w:p>
    <w:p w:rsidR="00E5378C" w:rsidRDefault="00E5378C" w:rsidP="00E5378C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</w:p>
    <w:p w:rsidR="00E5378C" w:rsidRDefault="00E5378C" w:rsidP="00E5378C">
      <w:pPr>
        <w:ind w:firstLineChars="1000" w:firstLine="3000"/>
        <w:rPr>
          <w:rFonts w:ascii="方正仿宋简体" w:eastAsia="方正仿宋简体" w:hint="eastAsia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咸宁市文化和旅游局  陈清宇 吕长虹</w:t>
      </w:r>
    </w:p>
    <w:p w:rsidR="00E5378C" w:rsidRPr="00D24D86" w:rsidRDefault="00E5378C" w:rsidP="00E5378C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                         2020年9月24日</w:t>
      </w:r>
    </w:p>
    <w:p w:rsidR="00E5378C" w:rsidRDefault="00E5378C" w:rsidP="00E5378C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</w:p>
    <w:p w:rsidR="00E5378C" w:rsidRPr="00E5378C" w:rsidRDefault="00E5378C" w:rsidP="00E5378C">
      <w:pPr>
        <w:ind w:firstLineChars="200" w:firstLine="600"/>
        <w:jc w:val="left"/>
        <w:rPr>
          <w:rFonts w:ascii="方正仿宋简体" w:eastAsia="方正仿宋简体" w:hint="eastAsia"/>
          <w:sz w:val="30"/>
          <w:szCs w:val="30"/>
        </w:rPr>
      </w:pPr>
    </w:p>
    <w:p w:rsidR="001610A2" w:rsidRPr="00E5378C" w:rsidRDefault="001610A2" w:rsidP="00E5378C"/>
    <w:sectPr w:rsidR="001610A2" w:rsidRPr="00E5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0A2" w:rsidRDefault="001610A2" w:rsidP="00E5378C">
      <w:r>
        <w:separator/>
      </w:r>
    </w:p>
  </w:endnote>
  <w:endnote w:type="continuationSeparator" w:id="1">
    <w:p w:rsidR="001610A2" w:rsidRDefault="001610A2" w:rsidP="00E53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0A2" w:rsidRDefault="001610A2" w:rsidP="00E5378C">
      <w:r>
        <w:separator/>
      </w:r>
    </w:p>
  </w:footnote>
  <w:footnote w:type="continuationSeparator" w:id="1">
    <w:p w:rsidR="001610A2" w:rsidRDefault="001610A2" w:rsidP="00E53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78C"/>
    <w:rsid w:val="001610A2"/>
    <w:rsid w:val="00E5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7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7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7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37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37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384</Characters>
  <Application>Microsoft Office Word</Application>
  <DocSecurity>0</DocSecurity>
  <Lines>3</Lines>
  <Paragraphs>1</Paragraphs>
  <ScaleCrop>false</ScaleCrop>
  <Company>ITSK.com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2020-09-25T00:39:00Z</dcterms:created>
  <dcterms:modified xsi:type="dcterms:W3CDTF">2020-09-25T00:48:00Z</dcterms:modified>
</cp:coreProperties>
</file>